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53" w:firstLine="0"/>
        <w:rPr>
          <w:sz w:val="20"/>
        </w:rPr>
      </w:pPr>
      <w:r>
        <w:rPr>
          <w:sz w:val="20"/>
        </w:rPr>
        <w:pict>
          <v:group style="width:378.45pt;height:141.75pt;mso-position-horizontal-relative:char;mso-position-vertical-relative:line" coordorigin="0,0" coordsize="7569,2835">
            <v:shape style="position:absolute;left:0;top:0;width:7569;height:2835" type="#_x0000_t75" stroked="false">
              <v:imagedata r:id="rId5" o:title=""/>
            </v:shape>
            <v:shape style="position:absolute;left:1301;top:1659;width:3628;height:464" type="#_x0000_t75" stroked="false">
              <v:imagedata r:id="rId6" o:title=""/>
            </v:shape>
            <v:shape style="position:absolute;left:4516;top:1659;width:2578;height:464" type="#_x0000_t75" stroked="false">
              <v:imagedata r:id="rId7" o:title=""/>
            </v:shape>
            <v:shape style="position:absolute;left:6214;top:2402;width:1353;height:433" type="#_x0000_t75" stroked="false">
              <v:imagedata r:id="rId8" o:title=""/>
            </v:shape>
            <v:shape style="position:absolute;left:7162;top:2402;width:405;height:433" type="#_x0000_t75" stroked="false">
              <v:imagedata r:id="rId9" o:title=""/>
            </v:shape>
            <v:shape style="position:absolute;left:145;top:2402;width:2729;height:433" type="#_x0000_t75" stroked="false">
              <v:imagedata r:id="rId10" o:title=""/>
            </v:shape>
            <v:shape style="position:absolute;left:2492;top:2431;width:689;height:346" type="#_x0000_t75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01;top:1729;width:5402;height:25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stellar" w:hAnsi="Castellar"/>
                        <w:sz w:val="21"/>
                      </w:rPr>
                    </w:pPr>
                    <w:r>
                      <w:rPr>
                        <w:rFonts w:ascii="Castellar" w:hAnsi="Castellar"/>
                        <w:w w:val="150"/>
                        <w:sz w:val="21"/>
                      </w:rPr>
                      <w:t>”MELTING IN FEAR” CHAPTER 2</w:t>
                    </w:r>
                  </w:p>
                </w:txbxContent>
              </v:textbox>
              <w10:wrap type="none"/>
            </v:shape>
            <v:shape style="position:absolute;left:365;top:2482;width:2672;height:27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stellar"/>
                        <w:b/>
                        <w:sz w:val="15"/>
                      </w:rPr>
                    </w:pPr>
                    <w:r>
                      <w:rPr>
                        <w:rFonts w:ascii="Castellar"/>
                        <w:b/>
                        <w:color w:val="7F8013"/>
                        <w:w w:val="155"/>
                        <w:sz w:val="22"/>
                      </w:rPr>
                      <w:t>OCTOBER 14</w:t>
                    </w:r>
                    <w:r>
                      <w:rPr>
                        <w:rFonts w:ascii="Castellar"/>
                        <w:b/>
                        <w:color w:val="7F8013"/>
                        <w:w w:val="155"/>
                        <w:position w:val="7"/>
                        <w:sz w:val="15"/>
                      </w:rPr>
                      <w:t>TH</w:t>
                    </w:r>
                  </w:p>
                </w:txbxContent>
              </v:textbox>
              <w10:wrap type="none"/>
            </v:shape>
            <v:shape style="position:absolute;left:6435;top:2480;width:1051;height:27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stellar"/>
                        <w:sz w:val="23"/>
                      </w:rPr>
                    </w:pPr>
                    <w:r>
                      <w:rPr>
                        <w:rFonts w:ascii="Castellar"/>
                        <w:b/>
                        <w:color w:val="7F8013"/>
                        <w:w w:val="155"/>
                        <w:sz w:val="22"/>
                      </w:rPr>
                      <w:t>7 P.M</w:t>
                    </w:r>
                    <w:r>
                      <w:rPr>
                        <w:rFonts w:ascii="Castellar"/>
                        <w:color w:val="7F8013"/>
                        <w:w w:val="155"/>
                        <w:sz w:val="23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ind w:left="0" w:firstLine="0"/>
        <w:rPr>
          <w:sz w:val="11"/>
        </w:rPr>
      </w:pPr>
    </w:p>
    <w:p>
      <w:pPr>
        <w:spacing w:before="85"/>
        <w:ind w:left="2538" w:right="2551" w:firstLine="0"/>
        <w:jc w:val="center"/>
        <w:rPr>
          <w:b/>
          <w:sz w:val="36"/>
        </w:rPr>
      </w:pPr>
      <w:r>
        <w:rPr>
          <w:b/>
          <w:color w:val="0070C0"/>
          <w:sz w:val="36"/>
        </w:rPr>
        <w:t>Fear &amp; It’s Messages</w:t>
      </w:r>
    </w:p>
    <w:p>
      <w:pPr>
        <w:pStyle w:val="ListParagraph"/>
        <w:numPr>
          <w:ilvl w:val="0"/>
          <w:numId w:val="1"/>
        </w:numPr>
        <w:tabs>
          <w:tab w:pos="838" w:val="left" w:leader="none"/>
        </w:tabs>
        <w:spacing w:line="240" w:lineRule="auto" w:before="318" w:after="0"/>
        <w:ind w:left="837" w:right="588" w:hanging="360"/>
        <w:jc w:val="left"/>
        <w:rPr>
          <w:sz w:val="28"/>
        </w:rPr>
      </w:pPr>
      <w:r>
        <w:rPr>
          <w:b/>
          <w:color w:val="C00000"/>
          <w:sz w:val="28"/>
        </w:rPr>
        <w:t>Psalm 118:6 </w:t>
      </w:r>
      <w:r>
        <w:rPr>
          <w:sz w:val="28"/>
        </w:rPr>
        <w:t>The LORD is with me; I will not be afraid. What can</w:t>
      </w:r>
      <w:r>
        <w:rPr>
          <w:spacing w:val="-28"/>
          <w:sz w:val="28"/>
        </w:rPr>
        <w:t> </w:t>
      </w:r>
      <w:r>
        <w:rPr>
          <w:sz w:val="28"/>
        </w:rPr>
        <w:t>mere mortals do to</w:t>
      </w:r>
      <w:r>
        <w:rPr>
          <w:spacing w:val="-1"/>
          <w:sz w:val="28"/>
        </w:rPr>
        <w:t> </w:t>
      </w:r>
      <w:r>
        <w:rPr>
          <w:sz w:val="28"/>
        </w:rPr>
        <w:t>me?</w:t>
      </w:r>
    </w:p>
    <w:p>
      <w:pPr>
        <w:pStyle w:val="ListParagraph"/>
        <w:numPr>
          <w:ilvl w:val="0"/>
          <w:numId w:val="1"/>
        </w:numPr>
        <w:tabs>
          <w:tab w:pos="838" w:val="left" w:leader="none"/>
        </w:tabs>
        <w:spacing w:line="242" w:lineRule="auto" w:before="0" w:after="0"/>
        <w:ind w:left="837" w:right="139" w:hanging="360"/>
        <w:jc w:val="left"/>
        <w:rPr>
          <w:sz w:val="28"/>
        </w:rPr>
      </w:pPr>
      <w:r>
        <w:rPr>
          <w:b/>
          <w:color w:val="C00000"/>
          <w:sz w:val="28"/>
        </w:rPr>
        <w:t>Isaiah 41:10 </w:t>
      </w:r>
      <w:r>
        <w:rPr>
          <w:sz w:val="28"/>
        </w:rPr>
        <w:t>So do not fear, for I am with you; do not be dismayed, for I am your God. I will strengthen you and help you; I will uphold you with my righteous right</w:t>
      </w:r>
      <w:r>
        <w:rPr>
          <w:spacing w:val="-1"/>
          <w:sz w:val="28"/>
        </w:rPr>
        <w:t> </w:t>
      </w:r>
      <w:r>
        <w:rPr>
          <w:sz w:val="28"/>
        </w:rPr>
        <w:t>hand.</w:t>
      </w:r>
    </w:p>
    <w:p>
      <w:pPr>
        <w:pStyle w:val="ListParagraph"/>
        <w:numPr>
          <w:ilvl w:val="0"/>
          <w:numId w:val="1"/>
        </w:numPr>
        <w:tabs>
          <w:tab w:pos="838" w:val="left" w:leader="none"/>
        </w:tabs>
        <w:spacing w:line="240" w:lineRule="auto" w:before="0" w:after="0"/>
        <w:ind w:left="837" w:right="646" w:hanging="360"/>
        <w:jc w:val="left"/>
        <w:rPr>
          <w:sz w:val="28"/>
        </w:rPr>
      </w:pPr>
      <w:r>
        <w:rPr>
          <w:b/>
          <w:color w:val="C00000"/>
          <w:sz w:val="28"/>
        </w:rPr>
        <w:t>I Chronicles 28:20 </w:t>
      </w:r>
      <w:r>
        <w:rPr>
          <w:sz w:val="28"/>
        </w:rPr>
        <w:t>David also said to Solomon his son, “Be strong and courageous, and do the work. Do not be afraid or discouraged, for the LORD God, my God, is with</w:t>
      </w:r>
      <w:r>
        <w:rPr>
          <w:spacing w:val="-1"/>
          <w:sz w:val="28"/>
        </w:rPr>
        <w:t> </w:t>
      </w:r>
      <w:r>
        <w:rPr>
          <w:sz w:val="28"/>
        </w:rPr>
        <w:t>you.</w:t>
      </w:r>
    </w:p>
    <w:p>
      <w:pPr>
        <w:pStyle w:val="ListParagraph"/>
        <w:numPr>
          <w:ilvl w:val="0"/>
          <w:numId w:val="1"/>
        </w:numPr>
        <w:tabs>
          <w:tab w:pos="838" w:val="left" w:leader="none"/>
        </w:tabs>
        <w:spacing w:line="240" w:lineRule="auto" w:before="0" w:after="0"/>
        <w:ind w:left="837" w:right="492" w:hanging="360"/>
        <w:jc w:val="left"/>
        <w:rPr>
          <w:sz w:val="28"/>
        </w:rPr>
      </w:pPr>
      <w:r>
        <w:rPr>
          <w:b/>
          <w:color w:val="C00000"/>
          <w:sz w:val="28"/>
        </w:rPr>
        <w:t>John 14:27 </w:t>
      </w:r>
      <w:r>
        <w:rPr>
          <w:sz w:val="28"/>
        </w:rPr>
        <w:t>Peace I leave with you; my peace I give you. I do not give to you as the world gives. Do not let your hearts be troubled and do not be afraid.</w:t>
      </w:r>
    </w:p>
    <w:p>
      <w:pPr>
        <w:pStyle w:val="ListParagraph"/>
        <w:numPr>
          <w:ilvl w:val="0"/>
          <w:numId w:val="1"/>
        </w:numPr>
        <w:tabs>
          <w:tab w:pos="838" w:val="left" w:leader="none"/>
        </w:tabs>
        <w:spacing w:line="240" w:lineRule="auto" w:before="0" w:after="0"/>
        <w:ind w:left="837" w:right="533" w:hanging="360"/>
        <w:jc w:val="left"/>
        <w:rPr>
          <w:sz w:val="28"/>
        </w:rPr>
      </w:pPr>
      <w:r>
        <w:rPr>
          <w:b/>
          <w:color w:val="C00000"/>
          <w:sz w:val="28"/>
        </w:rPr>
        <w:t>Genesis 15:16 </w:t>
      </w:r>
      <w:r>
        <w:rPr>
          <w:sz w:val="28"/>
        </w:rPr>
        <w:t>In the fourth generation your descendants will come</w:t>
      </w:r>
      <w:r>
        <w:rPr>
          <w:spacing w:val="-38"/>
          <w:sz w:val="28"/>
        </w:rPr>
        <w:t> </w:t>
      </w:r>
      <w:r>
        <w:rPr>
          <w:sz w:val="28"/>
        </w:rPr>
        <w:t>back here, for the sin of the Amorites has not yet reached its full</w:t>
      </w:r>
      <w:r>
        <w:rPr>
          <w:spacing w:val="-24"/>
          <w:sz w:val="28"/>
        </w:rPr>
        <w:t> </w:t>
      </w:r>
      <w:r>
        <w:rPr>
          <w:sz w:val="28"/>
        </w:rPr>
        <w:t>measure.”</w:t>
      </w:r>
    </w:p>
    <w:p>
      <w:pPr>
        <w:pStyle w:val="BodyText"/>
        <w:ind w:left="117" w:right="1164" w:firstLine="0"/>
      </w:pPr>
      <w:r>
        <w:rPr/>
        <w:t>*Joshua hears the stories of their enemy’s fear and realized this Prophecy fulfilled!</w:t>
      </w:r>
    </w:p>
    <w:p>
      <w:pPr>
        <w:pStyle w:val="BodyText"/>
        <w:spacing w:before="11"/>
        <w:ind w:left="0" w:firstLine="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080" w:bottom="280" w:left="1700" w:right="1020"/>
        </w:sectPr>
      </w:pPr>
    </w:p>
    <w:p>
      <w:pPr>
        <w:spacing w:before="86"/>
        <w:ind w:left="117" w:right="0" w:firstLine="0"/>
        <w:jc w:val="left"/>
        <w:rPr>
          <w:b/>
          <w:sz w:val="28"/>
        </w:rPr>
      </w:pPr>
      <w:r>
        <w:rPr>
          <w:b/>
          <w:color w:val="C00000"/>
          <w:sz w:val="28"/>
        </w:rPr>
        <w:t>Joshua 2:1-6</w:t>
      </w:r>
    </w:p>
    <w:p>
      <w:pPr>
        <w:pStyle w:val="BodyText"/>
        <w:spacing w:before="7"/>
        <w:ind w:left="0" w:firstLine="0"/>
        <w:rPr>
          <w:b/>
          <w:sz w:val="48"/>
        </w:rPr>
      </w:pPr>
      <w:r>
        <w:rPr/>
        <w:br w:type="column"/>
      </w:r>
      <w:r>
        <w:rPr>
          <w:b/>
          <w:sz w:val="48"/>
        </w:rPr>
      </w:r>
    </w:p>
    <w:p>
      <w:pPr>
        <w:spacing w:before="0"/>
        <w:ind w:left="117" w:right="0" w:firstLine="0"/>
        <w:jc w:val="left"/>
        <w:rPr>
          <w:b/>
          <w:i/>
          <w:sz w:val="36"/>
        </w:rPr>
      </w:pPr>
      <w:r>
        <w:rPr>
          <w:b/>
          <w:i/>
          <w:color w:val="0070C0"/>
          <w:sz w:val="36"/>
        </w:rPr>
        <w:t>The Story Within the Story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080" w:bottom="280" w:left="1700" w:right="1020"/>
          <w:cols w:num="2" w:equalWidth="0">
            <w:col w:w="1674" w:space="971"/>
            <w:col w:w="6875"/>
          </w:cols>
        </w:sectPr>
      </w:pP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40" w:lineRule="auto" w:before="179" w:after="0"/>
        <w:ind w:left="837" w:right="1224" w:hanging="360"/>
        <w:jc w:val="both"/>
        <w:rPr>
          <w:sz w:val="28"/>
        </w:rPr>
      </w:pPr>
      <w:r>
        <w:rPr>
          <w:sz w:val="28"/>
        </w:rPr>
        <w:t>Rahab: One of the main characters that makes an impact. </w:t>
      </w:r>
      <w:r>
        <w:rPr>
          <w:color w:val="C00000"/>
          <w:sz w:val="28"/>
        </w:rPr>
        <w:t>Hebrews 11:31, James 2:25 </w:t>
      </w:r>
      <w:r>
        <w:rPr>
          <w:sz w:val="28"/>
        </w:rPr>
        <w:t>consider righteous, </w:t>
      </w:r>
      <w:r>
        <w:rPr>
          <w:color w:val="C00000"/>
          <w:sz w:val="28"/>
        </w:rPr>
        <w:t>Matthew 1:5 &amp; Ruth 4</w:t>
      </w:r>
      <w:r>
        <w:rPr>
          <w:sz w:val="28"/>
        </w:rPr>
        <w:t>. She became the mother of the kinsman redeemer.</w:t>
      </w:r>
      <w:r>
        <w:rPr>
          <w:spacing w:val="-7"/>
          <w:sz w:val="28"/>
        </w:rPr>
        <w:t> </w:t>
      </w:r>
      <w:r>
        <w:rPr>
          <w:sz w:val="28"/>
        </w:rPr>
        <w:t>(Boaz)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322" w:lineRule="exact" w:before="4" w:after="0"/>
        <w:ind w:left="837" w:right="0" w:hanging="361"/>
        <w:jc w:val="left"/>
        <w:rPr>
          <w:sz w:val="28"/>
        </w:rPr>
      </w:pPr>
      <w:r>
        <w:rPr>
          <w:b/>
          <w:sz w:val="28"/>
        </w:rPr>
        <w:t>The Enemy: </w:t>
      </w:r>
      <w:r>
        <w:rPr>
          <w:color w:val="C00000"/>
          <w:sz w:val="28"/>
        </w:rPr>
        <w:t>V:2-3 </w:t>
      </w:r>
      <w:r>
        <w:rPr>
          <w:sz w:val="28"/>
        </w:rPr>
        <w:t>The king Jericho (Amorite) </w:t>
      </w:r>
      <w:r>
        <w:rPr>
          <w:color w:val="C00000"/>
          <w:sz w:val="28"/>
        </w:rPr>
        <w:t>Deuteronomy</w:t>
      </w:r>
      <w:r>
        <w:rPr>
          <w:color w:val="C00000"/>
          <w:spacing w:val="-13"/>
          <w:sz w:val="28"/>
        </w:rPr>
        <w:t> </w:t>
      </w:r>
      <w:r>
        <w:rPr>
          <w:color w:val="C00000"/>
          <w:sz w:val="28"/>
        </w:rPr>
        <w:t>2:24-25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40" w:lineRule="auto" w:before="0" w:after="0"/>
        <w:ind w:left="837" w:right="815" w:hanging="360"/>
        <w:jc w:val="left"/>
        <w:rPr>
          <w:sz w:val="28"/>
        </w:rPr>
      </w:pPr>
      <w:r>
        <w:rPr>
          <w:b/>
          <w:sz w:val="28"/>
        </w:rPr>
        <w:t>Salvation: </w:t>
      </w:r>
      <w:r>
        <w:rPr>
          <w:sz w:val="28"/>
        </w:rPr>
        <w:t>Rahab the prostitute, lies to the King and sends his men on fake trail. She was saved by her faith and not her</w:t>
      </w:r>
      <w:r>
        <w:rPr>
          <w:spacing w:val="-12"/>
          <w:sz w:val="28"/>
        </w:rPr>
        <w:t> </w:t>
      </w:r>
      <w:r>
        <w:rPr>
          <w:sz w:val="28"/>
        </w:rPr>
        <w:t>conduct.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40" w:lineRule="auto" w:before="0" w:after="0"/>
        <w:ind w:left="837" w:right="897" w:hanging="360"/>
        <w:jc w:val="left"/>
        <w:rPr>
          <w:sz w:val="28"/>
        </w:rPr>
      </w:pPr>
      <w:r>
        <w:rPr>
          <w:b/>
          <w:sz w:val="28"/>
        </w:rPr>
        <w:t>The Two Spies</w:t>
      </w:r>
      <w:r>
        <w:rPr>
          <w:sz w:val="28"/>
        </w:rPr>
        <w:t>: Why only 2 spies this time? They possibly were messengers/witnesses rather than spies. They do become witnesses to God’s</w:t>
      </w:r>
      <w:r>
        <w:rPr>
          <w:spacing w:val="-1"/>
          <w:sz w:val="28"/>
        </w:rPr>
        <w:t> </w:t>
      </w:r>
      <w:r>
        <w:rPr>
          <w:sz w:val="28"/>
        </w:rPr>
        <w:t>plan.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spacing w:before="0"/>
        <w:ind w:left="117" w:right="0" w:firstLine="0"/>
        <w:jc w:val="left"/>
        <w:rPr>
          <w:b/>
          <w:sz w:val="28"/>
        </w:rPr>
      </w:pPr>
      <w:r>
        <w:rPr>
          <w:b/>
          <w:color w:val="C00000"/>
          <w:sz w:val="28"/>
        </w:rPr>
        <w:t>Joshua 2:7-11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1080" w:bottom="280" w:left="1700" w:right="1020"/>
        </w:sectPr>
      </w:pPr>
    </w:p>
    <w:p>
      <w:pPr>
        <w:spacing w:before="55"/>
        <w:ind w:left="2538" w:right="3091" w:firstLine="0"/>
        <w:jc w:val="center"/>
        <w:rPr>
          <w:b/>
          <w:i/>
          <w:sz w:val="36"/>
        </w:rPr>
      </w:pPr>
      <w:r>
        <w:rPr>
          <w:b/>
          <w:i/>
          <w:color w:val="0070C0"/>
          <w:sz w:val="36"/>
        </w:rPr>
        <w:t>Witnesses of God’s Power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</w:tabs>
        <w:spacing w:line="240" w:lineRule="auto" w:before="146" w:after="0"/>
        <w:ind w:left="837" w:right="359" w:hanging="360"/>
        <w:jc w:val="left"/>
        <w:rPr>
          <w:sz w:val="28"/>
        </w:rPr>
      </w:pPr>
      <w:r>
        <w:rPr>
          <w:b/>
          <w:color w:val="C00000"/>
          <w:sz w:val="28"/>
        </w:rPr>
        <w:t>V:9,11, &amp; 24</w:t>
      </w:r>
      <w:r>
        <w:rPr>
          <w:sz w:val="28"/>
        </w:rPr>
        <w:t>, 4 times they mentioned the fear of their enemies because of God’s</w:t>
      </w:r>
      <w:r>
        <w:rPr>
          <w:spacing w:val="-1"/>
          <w:sz w:val="28"/>
        </w:rPr>
        <w:t> </w:t>
      </w:r>
      <w:r>
        <w:rPr>
          <w:sz w:val="28"/>
        </w:rPr>
        <w:t>power.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</w:tabs>
        <w:spacing w:line="240" w:lineRule="auto" w:before="0" w:after="0"/>
        <w:ind w:left="837" w:right="104" w:hanging="360"/>
        <w:jc w:val="left"/>
        <w:rPr>
          <w:sz w:val="28"/>
        </w:rPr>
      </w:pPr>
      <w:r>
        <w:rPr>
          <w:b/>
          <w:color w:val="C00000"/>
          <w:sz w:val="28"/>
        </w:rPr>
        <w:t>V:10 </w:t>
      </w:r>
      <w:r>
        <w:rPr>
          <w:sz w:val="28"/>
        </w:rPr>
        <w:t>God’s power had been revealed while they were still in the wilderness. The Kings of Sihon (Amorite) &amp; Og Kings East of</w:t>
      </w:r>
      <w:r>
        <w:rPr>
          <w:spacing w:val="-6"/>
          <w:sz w:val="28"/>
        </w:rPr>
        <w:t> </w:t>
      </w:r>
      <w:r>
        <w:rPr>
          <w:sz w:val="28"/>
        </w:rPr>
        <w:t>Jordan.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</w:tabs>
        <w:spacing w:line="240" w:lineRule="auto" w:before="0" w:after="0"/>
        <w:ind w:left="837" w:right="987" w:hanging="360"/>
        <w:jc w:val="left"/>
        <w:rPr>
          <w:sz w:val="28"/>
        </w:rPr>
      </w:pPr>
      <w:r>
        <w:rPr>
          <w:b/>
          <w:sz w:val="28"/>
        </w:rPr>
        <w:t>Rahab was alone </w:t>
      </w:r>
      <w:r>
        <w:rPr>
          <w:sz w:val="28"/>
        </w:rPr>
        <w:t>in her stance, but she had witnessed God’s power. (</w:t>
      </w:r>
      <w:r>
        <w:rPr>
          <w:color w:val="C00000"/>
          <w:sz w:val="28"/>
        </w:rPr>
        <w:t>Hebrews</w:t>
      </w:r>
      <w:r>
        <w:rPr>
          <w:color w:val="C00000"/>
          <w:spacing w:val="-1"/>
          <w:sz w:val="28"/>
        </w:rPr>
        <w:t> </w:t>
      </w:r>
      <w:r>
        <w:rPr>
          <w:color w:val="C00000"/>
          <w:sz w:val="28"/>
        </w:rPr>
        <w:t>11</w:t>
      </w:r>
      <w:r>
        <w:rPr>
          <w:sz w:val="28"/>
        </w:rPr>
        <w:t>)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</w:tabs>
        <w:spacing w:line="240" w:lineRule="auto" w:before="2" w:after="0"/>
        <w:ind w:left="837" w:right="211" w:hanging="360"/>
        <w:jc w:val="left"/>
        <w:rPr>
          <w:sz w:val="28"/>
        </w:rPr>
      </w:pPr>
      <w:r>
        <w:rPr>
          <w:b/>
          <w:sz w:val="28"/>
        </w:rPr>
        <w:t>Rahab understood </w:t>
      </w:r>
      <w:r>
        <w:rPr>
          <w:sz w:val="28"/>
        </w:rPr>
        <w:t>God was not just the God of Israel. </w:t>
      </w:r>
      <w:r>
        <w:rPr>
          <w:color w:val="C00000"/>
          <w:sz w:val="28"/>
        </w:rPr>
        <w:t>V:11 </w:t>
      </w:r>
      <w:r>
        <w:rPr>
          <w:sz w:val="28"/>
        </w:rPr>
        <w:t>Her statement The Lord your God is God in heaven above and on the earth</w:t>
      </w:r>
      <w:r>
        <w:rPr>
          <w:spacing w:val="-17"/>
          <w:sz w:val="28"/>
        </w:rPr>
        <w:t> </w:t>
      </w:r>
      <w:r>
        <w:rPr>
          <w:sz w:val="28"/>
        </w:rPr>
        <w:t>below.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</w:tabs>
        <w:spacing w:line="240" w:lineRule="auto" w:before="0" w:after="0"/>
        <w:ind w:left="837" w:right="236" w:hanging="360"/>
        <w:jc w:val="left"/>
        <w:rPr>
          <w:sz w:val="28"/>
        </w:rPr>
      </w:pPr>
      <w:r>
        <w:rPr>
          <w:b/>
          <w:sz w:val="28"/>
        </w:rPr>
        <w:t>They are witnesses </w:t>
      </w:r>
      <w:r>
        <w:rPr>
          <w:sz w:val="28"/>
        </w:rPr>
        <w:t>to the fulfillment of </w:t>
      </w:r>
      <w:r>
        <w:rPr>
          <w:color w:val="C00000"/>
          <w:sz w:val="28"/>
        </w:rPr>
        <w:t>Genesis 15:16</w:t>
      </w:r>
      <w:r>
        <w:rPr>
          <w:sz w:val="28"/>
        </w:rPr>
        <w:t>. They are witnesses to the fear people have when the fullness of their sin controls everything. (Until the Amorites transgressions are</w:t>
      </w:r>
      <w:r>
        <w:rPr>
          <w:spacing w:val="-3"/>
          <w:sz w:val="28"/>
        </w:rPr>
        <w:t> </w:t>
      </w:r>
      <w:r>
        <w:rPr>
          <w:sz w:val="28"/>
        </w:rPr>
        <w:t>complete.)</w:t>
      </w:r>
    </w:p>
    <w:p>
      <w:pPr>
        <w:pStyle w:val="BodyText"/>
        <w:spacing w:before="3"/>
        <w:ind w:left="0" w:firstLine="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200" w:bottom="280" w:left="1700" w:right="1020"/>
        </w:sectPr>
      </w:pPr>
    </w:p>
    <w:p>
      <w:pPr>
        <w:spacing w:before="87"/>
        <w:ind w:left="117" w:right="0" w:firstLine="0"/>
        <w:jc w:val="left"/>
        <w:rPr>
          <w:b/>
          <w:sz w:val="28"/>
        </w:rPr>
      </w:pPr>
      <w:r>
        <w:rPr>
          <w:b/>
          <w:color w:val="C00000"/>
          <w:sz w:val="28"/>
        </w:rPr>
        <w:t>Joshua 2:12-19</w:t>
      </w:r>
    </w:p>
    <w:p>
      <w:pPr>
        <w:pStyle w:val="BodyText"/>
        <w:ind w:left="0" w:firstLin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spacing w:before="321"/>
        <w:ind w:left="117" w:right="0" w:firstLine="0"/>
        <w:jc w:val="left"/>
        <w:rPr>
          <w:b/>
          <w:i/>
          <w:sz w:val="36"/>
        </w:rPr>
      </w:pPr>
      <w:r>
        <w:rPr>
          <w:b/>
          <w:i/>
          <w:color w:val="0070C0"/>
          <w:sz w:val="36"/>
        </w:rPr>
        <w:t>Signs that Point To…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080" w:bottom="280" w:left="1700" w:right="1020"/>
          <w:cols w:num="2" w:equalWidth="0">
            <w:col w:w="1954" w:space="796"/>
            <w:col w:w="6770"/>
          </w:cols>
        </w:sectPr>
      </w:pPr>
    </w:p>
    <w:p>
      <w:pPr>
        <w:pStyle w:val="ListParagraph"/>
        <w:numPr>
          <w:ilvl w:val="0"/>
          <w:numId w:val="4"/>
        </w:numPr>
        <w:tabs>
          <w:tab w:pos="838" w:val="left" w:leader="none"/>
        </w:tabs>
        <w:spacing w:line="322" w:lineRule="exact" w:before="179" w:after="0"/>
        <w:ind w:left="837" w:right="0" w:hanging="361"/>
        <w:jc w:val="left"/>
        <w:rPr>
          <w:sz w:val="28"/>
        </w:rPr>
      </w:pPr>
      <w:r>
        <w:rPr>
          <w:b/>
          <w:sz w:val="28"/>
        </w:rPr>
        <w:t>Three days: </w:t>
      </w:r>
      <w:r>
        <w:rPr>
          <w:sz w:val="28"/>
        </w:rPr>
        <w:t>The report of victory is hidden for three</w:t>
      </w:r>
      <w:r>
        <w:rPr>
          <w:spacing w:val="-8"/>
          <w:sz w:val="28"/>
        </w:rPr>
        <w:t> </w:t>
      </w:r>
      <w:r>
        <w:rPr>
          <w:sz w:val="28"/>
        </w:rPr>
        <w:t>days.</w:t>
      </w:r>
    </w:p>
    <w:p>
      <w:pPr>
        <w:pStyle w:val="ListParagraph"/>
        <w:numPr>
          <w:ilvl w:val="0"/>
          <w:numId w:val="4"/>
        </w:numPr>
        <w:tabs>
          <w:tab w:pos="838" w:val="left" w:leader="none"/>
        </w:tabs>
        <w:spacing w:line="322" w:lineRule="exact" w:before="0" w:after="0"/>
        <w:ind w:left="837" w:right="0" w:hanging="361"/>
        <w:jc w:val="left"/>
        <w:rPr>
          <w:sz w:val="28"/>
        </w:rPr>
      </w:pPr>
      <w:r>
        <w:rPr>
          <w:b/>
          <w:sz w:val="28"/>
        </w:rPr>
        <w:t>The Scarlet cord </w:t>
      </w:r>
      <w:r>
        <w:rPr>
          <w:sz w:val="28"/>
        </w:rPr>
        <w:t>a sign of</w:t>
      </w:r>
      <w:r>
        <w:rPr>
          <w:spacing w:val="-2"/>
          <w:sz w:val="28"/>
        </w:rPr>
        <w:t> </w:t>
      </w:r>
      <w:r>
        <w:rPr>
          <w:sz w:val="28"/>
        </w:rPr>
        <w:t>protection.</w:t>
      </w:r>
    </w:p>
    <w:p>
      <w:pPr>
        <w:pStyle w:val="ListParagraph"/>
        <w:numPr>
          <w:ilvl w:val="0"/>
          <w:numId w:val="4"/>
        </w:numPr>
        <w:tabs>
          <w:tab w:pos="838" w:val="left" w:leader="none"/>
        </w:tabs>
        <w:spacing w:line="240" w:lineRule="auto" w:before="0" w:after="0"/>
        <w:ind w:left="837" w:right="0" w:hanging="361"/>
        <w:jc w:val="left"/>
        <w:rPr>
          <w:sz w:val="28"/>
        </w:rPr>
      </w:pPr>
      <w:r>
        <w:rPr>
          <w:b/>
          <w:sz w:val="28"/>
        </w:rPr>
        <w:t>Rahab’s family </w:t>
      </w:r>
      <w:r>
        <w:rPr>
          <w:sz w:val="28"/>
        </w:rPr>
        <w:t>is only safe if they are in the</w:t>
      </w:r>
      <w:r>
        <w:rPr>
          <w:spacing w:val="-6"/>
          <w:sz w:val="28"/>
        </w:rPr>
        <w:t> </w:t>
      </w:r>
      <w:r>
        <w:rPr>
          <w:sz w:val="28"/>
        </w:rPr>
        <w:t>house.</w:t>
      </w:r>
    </w:p>
    <w:p>
      <w:pPr>
        <w:pStyle w:val="ListParagraph"/>
        <w:numPr>
          <w:ilvl w:val="0"/>
          <w:numId w:val="4"/>
        </w:numPr>
        <w:tabs>
          <w:tab w:pos="838" w:val="left" w:leader="none"/>
        </w:tabs>
        <w:spacing w:line="240" w:lineRule="auto" w:before="4" w:after="0"/>
        <w:ind w:left="837" w:right="0" w:hanging="361"/>
        <w:jc w:val="left"/>
        <w:rPr>
          <w:sz w:val="28"/>
        </w:rPr>
      </w:pPr>
      <w:r>
        <w:rPr>
          <w:b/>
          <w:sz w:val="28"/>
        </w:rPr>
        <w:t>A place of refuge </w:t>
      </w:r>
      <w:r>
        <w:rPr>
          <w:sz w:val="28"/>
        </w:rPr>
        <w:t>before the</w:t>
      </w:r>
      <w:r>
        <w:rPr>
          <w:spacing w:val="-1"/>
          <w:sz w:val="28"/>
        </w:rPr>
        <w:t> </w:t>
      </w:r>
      <w:r>
        <w:rPr>
          <w:sz w:val="28"/>
        </w:rPr>
        <w:t>judgment.</w:t>
      </w:r>
    </w:p>
    <w:p>
      <w:pPr>
        <w:pStyle w:val="BodyText"/>
        <w:spacing w:before="4"/>
        <w:ind w:left="0" w:firstLine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080" w:bottom="280" w:left="1700" w:right="1020"/>
        </w:sectPr>
      </w:pPr>
    </w:p>
    <w:p>
      <w:pPr>
        <w:spacing w:before="87"/>
        <w:ind w:left="117" w:right="0" w:firstLine="0"/>
        <w:jc w:val="left"/>
        <w:rPr>
          <w:b/>
          <w:sz w:val="28"/>
        </w:rPr>
      </w:pPr>
      <w:r>
        <w:rPr>
          <w:b/>
          <w:color w:val="C00000"/>
          <w:sz w:val="28"/>
        </w:rPr>
        <w:t>Joshua 2:20-24</w:t>
      </w:r>
    </w:p>
    <w:p>
      <w:pPr>
        <w:pStyle w:val="BodyText"/>
        <w:ind w:left="0" w:firstLin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spacing w:before="272"/>
        <w:ind w:left="117" w:right="0" w:firstLine="0"/>
        <w:jc w:val="left"/>
        <w:rPr>
          <w:b/>
          <w:i/>
          <w:sz w:val="36"/>
        </w:rPr>
      </w:pPr>
      <w:r>
        <w:rPr>
          <w:b/>
          <w:i/>
          <w:color w:val="0070C0"/>
          <w:sz w:val="36"/>
        </w:rPr>
        <w:t>Strange Truths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080" w:bottom="280" w:left="1700" w:right="1020"/>
          <w:cols w:num="2" w:equalWidth="0">
            <w:col w:w="1955" w:space="1285"/>
            <w:col w:w="6280"/>
          </w:cols>
        </w:sectPr>
      </w:pPr>
    </w:p>
    <w:p>
      <w:pPr>
        <w:pStyle w:val="BodyText"/>
        <w:spacing w:before="5"/>
        <w:ind w:left="0" w:firstLine="0"/>
        <w:rPr>
          <w:b/>
          <w:i/>
          <w:sz w:val="16"/>
        </w:rPr>
      </w:pPr>
    </w:p>
    <w:p>
      <w:pPr>
        <w:pStyle w:val="ListParagraph"/>
        <w:numPr>
          <w:ilvl w:val="0"/>
          <w:numId w:val="5"/>
        </w:numPr>
        <w:tabs>
          <w:tab w:pos="838" w:val="left" w:leader="none"/>
        </w:tabs>
        <w:spacing w:line="240" w:lineRule="auto" w:before="87" w:after="0"/>
        <w:ind w:left="837" w:right="876" w:hanging="360"/>
        <w:jc w:val="left"/>
        <w:rPr>
          <w:sz w:val="28"/>
        </w:rPr>
      </w:pPr>
      <w:r>
        <w:rPr>
          <w:b/>
          <w:color w:val="C00000"/>
          <w:sz w:val="28"/>
        </w:rPr>
        <w:t>V:24 </w:t>
      </w:r>
      <w:r>
        <w:rPr>
          <w:sz w:val="28"/>
        </w:rPr>
        <w:t>This is the exact same report that Joshua brought back to</w:t>
      </w:r>
      <w:r>
        <w:rPr>
          <w:spacing w:val="-35"/>
          <w:sz w:val="28"/>
        </w:rPr>
        <w:t> </w:t>
      </w:r>
      <w:r>
        <w:rPr>
          <w:sz w:val="28"/>
        </w:rPr>
        <w:t>Moses 38 years earlier. (The Lord has given us the whole</w:t>
      </w:r>
      <w:r>
        <w:rPr>
          <w:spacing w:val="-10"/>
          <w:sz w:val="28"/>
        </w:rPr>
        <w:t> </w:t>
      </w:r>
      <w:r>
        <w:rPr>
          <w:sz w:val="28"/>
        </w:rPr>
        <w:t>land.)</w:t>
      </w:r>
    </w:p>
    <w:p>
      <w:pPr>
        <w:pStyle w:val="ListParagraph"/>
        <w:numPr>
          <w:ilvl w:val="0"/>
          <w:numId w:val="5"/>
        </w:numPr>
        <w:tabs>
          <w:tab w:pos="838" w:val="left" w:leader="none"/>
        </w:tabs>
        <w:spacing w:line="321" w:lineRule="exact" w:before="0" w:after="0"/>
        <w:ind w:left="837" w:right="0" w:hanging="361"/>
        <w:jc w:val="left"/>
        <w:rPr>
          <w:sz w:val="28"/>
        </w:rPr>
      </w:pPr>
      <w:r>
        <w:rPr>
          <w:b/>
          <w:sz w:val="28"/>
        </w:rPr>
        <w:t>Time does not </w:t>
      </w:r>
      <w:r>
        <w:rPr>
          <w:sz w:val="28"/>
        </w:rPr>
        <w:t>change God’s promises nor provision to His</w:t>
      </w:r>
      <w:r>
        <w:rPr>
          <w:spacing w:val="-14"/>
          <w:sz w:val="28"/>
        </w:rPr>
        <w:t> </w:t>
      </w:r>
      <w:r>
        <w:rPr>
          <w:sz w:val="28"/>
        </w:rPr>
        <w:t>people.</w:t>
      </w:r>
    </w:p>
    <w:sectPr>
      <w:type w:val="continuous"/>
      <w:pgSz w:w="12240" w:h="15840"/>
      <w:pgMar w:top="1080" w:bottom="280" w:left="17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stellar">
    <w:altName w:val="Castellar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8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784" w:hanging="360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784" w:hanging="360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784" w:hanging="360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784" w:hanging="360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784" w:hanging="360"/>
      </w:pPr>
      <w:rPr>
        <w:rFonts w:hint="default"/>
        <w:lang w:val="en-US" w:eastAsia="en-US" w:bidi="en-US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>
      <w:ind w:left="837" w:hanging="360"/>
    </w:pPr>
    <w:rPr>
      <w:rFonts w:ascii="Times New Roman" w:hAnsi="Times New Roman" w:eastAsia="Times New Roman" w:cs="Times New Roman"/>
      <w:sz w:val="28"/>
      <w:szCs w:val="28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837" w:hanging="360"/>
    </w:pPr>
    <w:rPr>
      <w:rFonts w:ascii="Times New Roman" w:hAnsi="Times New Roman" w:eastAsia="Times New Roman" w:cs="Times New Roman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Joshua 2.docx</dc:title>
  <dcterms:created xsi:type="dcterms:W3CDTF">2020-10-14T23:42:30Z</dcterms:created>
  <dcterms:modified xsi:type="dcterms:W3CDTF">2020-10-14T23:42:30Z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2020-10-14T00:00:00Z</vt:filetime>
  </property>
  <property fmtid="{D5CDD505-2E9C-101B-9397-08002B2CF9AE}" pid="3" name="Creator">
    <vt:lpwstr>Word</vt:lpwstr>
  </property>
  <property fmtid="{D5CDD505-2E9C-101B-9397-08002B2CF9AE}" pid="4" name="LastSaved">
    <vt:filetime>2020-10-14T00:00:00Z</vt:filetime>
  </property>
</Properties>
</file>